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39C5" w14:textId="30DBEFCB" w:rsidR="00211387" w:rsidRDefault="46732E45" w:rsidP="246AEB95">
      <w:pPr>
        <w:pStyle w:val="Otsikko2"/>
        <w:spacing w:after="40"/>
        <w:jc w:val="center"/>
        <w:rPr>
          <w:b/>
          <w:bCs/>
          <w:color w:val="auto"/>
          <w:sz w:val="36"/>
          <w:szCs w:val="36"/>
        </w:rPr>
      </w:pPr>
      <w:r w:rsidRPr="246AEB95">
        <w:rPr>
          <w:b/>
          <w:bCs/>
          <w:color w:val="auto"/>
          <w:sz w:val="36"/>
          <w:szCs w:val="36"/>
          <w:u w:val="single"/>
        </w:rPr>
        <w:t xml:space="preserve">                                                                      </w:t>
      </w:r>
      <w:r w:rsidR="7A2C37EF" w:rsidRPr="246AEB95">
        <w:rPr>
          <w:b/>
          <w:bCs/>
          <w:color w:val="auto"/>
          <w:sz w:val="36"/>
          <w:szCs w:val="36"/>
          <w:u w:val="single"/>
        </w:rPr>
        <w:t xml:space="preserve">        </w:t>
      </w:r>
      <w:r w:rsidRPr="246AEB95">
        <w:rPr>
          <w:b/>
          <w:bCs/>
          <w:color w:val="auto"/>
          <w:sz w:val="36"/>
          <w:szCs w:val="36"/>
        </w:rPr>
        <w:t xml:space="preserve"> Ry:n v</w:t>
      </w:r>
      <w:r w:rsidR="00211387" w:rsidRPr="246AEB95">
        <w:rPr>
          <w:b/>
          <w:bCs/>
          <w:color w:val="auto"/>
          <w:sz w:val="36"/>
          <w:szCs w:val="36"/>
        </w:rPr>
        <w:t>alkohäntäpeuranmetsästyssäännöt</w:t>
      </w:r>
    </w:p>
    <w:p w14:paraId="2B44129C" w14:textId="77777777" w:rsidR="00211387" w:rsidRPr="00211387" w:rsidRDefault="00211387" w:rsidP="246AEB95">
      <w:pPr>
        <w:spacing w:after="40"/>
      </w:pPr>
    </w:p>
    <w:p w14:paraId="5BA34615" w14:textId="2DEB1B1E" w:rsidR="003F4CEE" w:rsidRDefault="00A72A8A" w:rsidP="246AEB95">
      <w:pPr>
        <w:pStyle w:val="Otsikko3"/>
        <w:numPr>
          <w:ilvl w:val="0"/>
          <w:numId w:val="9"/>
        </w:numPr>
        <w:spacing w:after="40"/>
      </w:pPr>
      <w:r>
        <w:t>Yleistä</w:t>
      </w:r>
    </w:p>
    <w:p w14:paraId="170C0055" w14:textId="77777777" w:rsidR="008C0163" w:rsidRPr="002529D7" w:rsidRDefault="008C0163" w:rsidP="246AEB95">
      <w:pPr>
        <w:pStyle w:val="Otsikko3"/>
        <w:numPr>
          <w:ilvl w:val="1"/>
          <w:numId w:val="6"/>
        </w:numPr>
        <w:spacing w:after="40"/>
        <w:rPr>
          <w:b w:val="0"/>
        </w:rPr>
      </w:pPr>
      <w:r>
        <w:rPr>
          <w:b w:val="0"/>
        </w:rPr>
        <w:t>Metsästyksen suunnittelussa ja toteutuksessa noudatetaan voimassa olevaa lainsäädäntöä, hyviä metsästystapoja ja metsästysseuran sääntöjä sekä naapuriseurojen kanssa tehtyjä sopimuksia.</w:t>
      </w:r>
    </w:p>
    <w:p w14:paraId="2F734FE2" w14:textId="777214CD" w:rsidR="00DC53E5" w:rsidRPr="00DC53E5" w:rsidRDefault="00B13BBE" w:rsidP="246AEB95">
      <w:pPr>
        <w:pStyle w:val="Otsikko3"/>
        <w:numPr>
          <w:ilvl w:val="1"/>
          <w:numId w:val="6"/>
        </w:numPr>
        <w:spacing w:after="40"/>
        <w:rPr>
          <w:b w:val="0"/>
        </w:rPr>
      </w:pPr>
      <w:r>
        <w:rPr>
          <w:b w:val="0"/>
        </w:rPr>
        <w:t xml:space="preserve">Valkohäntäpeuranmetsästyssäännöt vahvistetaan vuosittain </w:t>
      </w:r>
      <w:r w:rsidR="5E01548D" w:rsidRPr="246AEB95">
        <w:rPr>
          <w:b w:val="0"/>
        </w:rPr>
        <w:t>XX</w:t>
      </w:r>
      <w:r w:rsidR="5E01548D">
        <w:rPr>
          <w:b w:val="0"/>
        </w:rPr>
        <w:t xml:space="preserve"> </w:t>
      </w:r>
      <w:r>
        <w:rPr>
          <w:b w:val="0"/>
        </w:rPr>
        <w:t xml:space="preserve">kokouksessa. </w:t>
      </w:r>
    </w:p>
    <w:p w14:paraId="34A0F417" w14:textId="7EB5864E" w:rsidR="002529D7" w:rsidRPr="002529D7" w:rsidRDefault="0030586C" w:rsidP="246AEB95">
      <w:pPr>
        <w:pStyle w:val="Otsikko3"/>
        <w:numPr>
          <w:ilvl w:val="1"/>
          <w:numId w:val="6"/>
        </w:numPr>
        <w:spacing w:after="40"/>
        <w:rPr>
          <w:b w:val="0"/>
        </w:rPr>
      </w:pPr>
      <w:r>
        <w:rPr>
          <w:b w:val="0"/>
        </w:rPr>
        <w:t xml:space="preserve">Jokaisella </w:t>
      </w:r>
      <w:r w:rsidR="00E66885">
        <w:rPr>
          <w:b w:val="0"/>
        </w:rPr>
        <w:t>peurajahtiin osallistuvalla</w:t>
      </w:r>
      <w:r>
        <w:rPr>
          <w:b w:val="0"/>
        </w:rPr>
        <w:t xml:space="preserve"> jäsenellä on yhtäläiset oikeudet ja velvollisuudet</w:t>
      </w:r>
      <w:r w:rsidR="00B812BD">
        <w:rPr>
          <w:b w:val="0"/>
        </w:rPr>
        <w:t>.</w:t>
      </w:r>
    </w:p>
    <w:p w14:paraId="36C9F27C" w14:textId="2C5199D3" w:rsidR="00417626" w:rsidRDefault="00526D30" w:rsidP="246AEB95">
      <w:pPr>
        <w:pStyle w:val="Luettelokappale"/>
        <w:numPr>
          <w:ilvl w:val="1"/>
          <w:numId w:val="6"/>
        </w:numPr>
        <w:spacing w:after="40"/>
      </w:pPr>
      <w:r>
        <w:t xml:space="preserve">Jokaisen peurajahtiin osallistuvan on perehdyttävä </w:t>
      </w:r>
      <w:r w:rsidR="00C00F47">
        <w:t xml:space="preserve">valkohäntäpeuranmetsästyssääntöihin ja muihin ohjeisiin ennen metsästystä. </w:t>
      </w:r>
    </w:p>
    <w:p w14:paraId="326C1476" w14:textId="35AC9FBA" w:rsidR="00473712" w:rsidRDefault="138ED944" w:rsidP="246AEB95">
      <w:pPr>
        <w:pStyle w:val="Luettelokappale"/>
        <w:numPr>
          <w:ilvl w:val="1"/>
          <w:numId w:val="6"/>
        </w:numPr>
        <w:spacing w:after="40"/>
      </w:pPr>
      <w:r>
        <w:t>Metsästysmaista pidetään ajantasaista karttaa Oma riista -palvelussa, jonne alueet päivitetään vastaamaan pyyntilupapäätöstä.</w:t>
      </w:r>
    </w:p>
    <w:p w14:paraId="41BD4475" w14:textId="6DC8E2E9" w:rsidR="2F01EB9B" w:rsidRDefault="2F01EB9B" w:rsidP="246AEB95">
      <w:pPr>
        <w:pStyle w:val="Luettelokappale"/>
        <w:numPr>
          <w:ilvl w:val="1"/>
          <w:numId w:val="6"/>
        </w:numPr>
        <w:spacing w:after="40"/>
        <w:rPr>
          <w:rFonts w:eastAsiaTheme="minorEastAsia"/>
          <w:color w:val="000000" w:themeColor="text1"/>
        </w:rPr>
      </w:pPr>
      <w:r w:rsidRPr="246AEB95">
        <w:t xml:space="preserve">Metsästyksenjohtajan ja varajohtajien valinta käsitellään vuosittain </w:t>
      </w:r>
      <w:r w:rsidR="4CB8208E" w:rsidRPr="246AEB95">
        <w:t xml:space="preserve">XX </w:t>
      </w:r>
      <w:r w:rsidRPr="246AEB95">
        <w:t xml:space="preserve">kokouksessa. Seuran </w:t>
      </w:r>
      <w:r w:rsidR="32D4A047" w:rsidRPr="246AEB95">
        <w:t>hallitus</w:t>
      </w:r>
      <w:r w:rsidRPr="246AEB95">
        <w:t xml:space="preserve"> nimittää metsästyksen johtaj</w:t>
      </w:r>
      <w:r w:rsidR="2FF698DA" w:rsidRPr="246AEB95">
        <w:t>ia</w:t>
      </w:r>
      <w:r w:rsidRPr="246AEB95">
        <w:t xml:space="preserve"> ja ne päivitetään Oma riista -palveluun ennen metsästyskauden alkua.  </w:t>
      </w:r>
    </w:p>
    <w:p w14:paraId="4E4603C5" w14:textId="0B6105C8" w:rsidR="00AA76FD" w:rsidRDefault="003F0EE4" w:rsidP="246AEB95">
      <w:pPr>
        <w:pStyle w:val="Luettelokappale"/>
        <w:numPr>
          <w:ilvl w:val="1"/>
          <w:numId w:val="6"/>
        </w:numPr>
        <w:spacing w:after="40"/>
      </w:pPr>
      <w:r>
        <w:t>Valkohäntäpeuranmetsästykseen ilmoittaudutaan</w:t>
      </w:r>
      <w:r w:rsidRPr="246AEB95">
        <w:t xml:space="preserve"> </w:t>
      </w:r>
      <w:r w:rsidR="34719FFA" w:rsidRPr="246AEB95">
        <w:t>x:lle viimeistään XX.XX.XXXX tai xx kokouksessa</w:t>
      </w:r>
      <w:r w:rsidR="2BB3F157" w:rsidRPr="246AEB95">
        <w:t>. Jälki-ilmoittautumismahdollisuudesta päättää peurajaosto yhdenvertaisuutta noudattaen.</w:t>
      </w:r>
    </w:p>
    <w:p w14:paraId="4D39C9D8" w14:textId="62682E03" w:rsidR="059DC74D" w:rsidRDefault="059DC74D" w:rsidP="246AEB95">
      <w:pPr>
        <w:pStyle w:val="Luettelokappale"/>
        <w:numPr>
          <w:ilvl w:val="1"/>
          <w:numId w:val="6"/>
        </w:numPr>
        <w:spacing w:after="40"/>
        <w:rPr>
          <w:rFonts w:eastAsiaTheme="minorEastAsia"/>
          <w:color w:val="000000" w:themeColor="text1"/>
        </w:rPr>
      </w:pPr>
      <w:r w:rsidRPr="246AEB95">
        <w:t>Peura</w:t>
      </w:r>
      <w:r w:rsidR="4C6A3880" w:rsidRPr="246AEB95">
        <w:t>jaostoon</w:t>
      </w:r>
      <w:r w:rsidR="0B2FF9E8" w:rsidRPr="246AEB95">
        <w:t xml:space="preserve"> pääsevät seuran jäsenet, jotka täyttävät jahtiin osallistumiselle asetetut ehdot. Vuonna XXXX peurajahtiin osallistuvan tulee suorittaa:</w:t>
      </w:r>
      <w:r>
        <w:br/>
      </w:r>
      <w:r w:rsidR="14C81D01" w:rsidRPr="246AEB95">
        <w:t>- XXX (maksut, talkoot, ampumaharjoittelu ym.)</w:t>
      </w:r>
    </w:p>
    <w:p w14:paraId="68869B20" w14:textId="41421608" w:rsidR="246AEB95" w:rsidRDefault="246AEB95" w:rsidP="246AEB95">
      <w:pPr>
        <w:spacing w:after="40"/>
      </w:pPr>
    </w:p>
    <w:p w14:paraId="4CD12754" w14:textId="7B71CF31" w:rsidR="007B3EC3" w:rsidRPr="00DC53E5" w:rsidRDefault="00A55E7E" w:rsidP="246AEB95">
      <w:pPr>
        <w:pStyle w:val="Otsikko3"/>
        <w:numPr>
          <w:ilvl w:val="0"/>
          <w:numId w:val="6"/>
        </w:numPr>
        <w:spacing w:after="40"/>
      </w:pPr>
      <w:r>
        <w:t>Pyyntilupien jakaminen seuran ja jäsenten kesken</w:t>
      </w:r>
    </w:p>
    <w:p w14:paraId="58267FB0" w14:textId="751F5668" w:rsidR="007B3EC3" w:rsidRPr="00DC53E5" w:rsidRDefault="001D679D" w:rsidP="246AEB95">
      <w:pPr>
        <w:pStyle w:val="Luettelokappale"/>
        <w:numPr>
          <w:ilvl w:val="1"/>
          <w:numId w:val="6"/>
        </w:numPr>
        <w:spacing w:after="40"/>
      </w:pPr>
      <w:r>
        <w:t>Seura</w:t>
      </w:r>
      <w:r w:rsidR="27331DFC">
        <w:t xml:space="preserve">lle kaadetaan XX </w:t>
      </w:r>
      <w:r w:rsidR="5EF00EAF">
        <w:t>kpl</w:t>
      </w:r>
      <w:r w:rsidR="27331DFC">
        <w:t xml:space="preserve"> lupia</w:t>
      </w:r>
      <w:r w:rsidR="00C55455">
        <w:t xml:space="preserve">, joita käytetään esimerkiksi </w:t>
      </w:r>
      <w:r w:rsidR="00A909B6">
        <w:t>mahdollist</w:t>
      </w:r>
      <w:r w:rsidR="00BB7FF8">
        <w:t>e</w:t>
      </w:r>
      <w:r w:rsidR="00A909B6">
        <w:t xml:space="preserve">n peurojen aiheuttamien vahinkojen ennaltaehkäisyyn, </w:t>
      </w:r>
      <w:r w:rsidR="00C55455">
        <w:t>peijais</w:t>
      </w:r>
      <w:r w:rsidR="000B3992">
        <w:t>iin</w:t>
      </w:r>
      <w:r w:rsidR="00C55455">
        <w:t xml:space="preserve">, </w:t>
      </w:r>
      <w:r w:rsidR="000B3992">
        <w:t>maanomistajille tai seuran yhteisiin hankintoihin.</w:t>
      </w:r>
      <w:r w:rsidR="1176EACD">
        <w:t xml:space="preserve"> Kaatojen toteuttamisen koordinoinnista huolehtii metsästyksenjohtaja yhdenvertaisuutta </w:t>
      </w:r>
      <w:r w:rsidR="2675FB80">
        <w:t>sekä</w:t>
      </w:r>
      <w:r w:rsidR="1176EACD">
        <w:t xml:space="preserve"> seuran</w:t>
      </w:r>
      <w:r w:rsidR="655CE506">
        <w:t xml:space="preserve"> ja</w:t>
      </w:r>
      <w:r w:rsidR="1176EACD">
        <w:t xml:space="preserve"> hallituksen</w:t>
      </w:r>
      <w:r w:rsidR="0FEDE991">
        <w:t xml:space="preserve"> päätöksiä noudattaen.</w:t>
      </w:r>
    </w:p>
    <w:p w14:paraId="6C37C2D2" w14:textId="5AE3F4CF" w:rsidR="00F21940" w:rsidRDefault="00D86148" w:rsidP="246AEB95">
      <w:pPr>
        <w:pStyle w:val="Luettelokappale"/>
        <w:numPr>
          <w:ilvl w:val="1"/>
          <w:numId w:val="6"/>
        </w:numPr>
        <w:spacing w:after="40"/>
      </w:pPr>
      <w:r>
        <w:t xml:space="preserve">Loput luvista jaetaan jäsenten kesken niin, että jokainen saa XX lupaa käyttöönsä. </w:t>
      </w:r>
      <w:r w:rsidR="00431A9F">
        <w:t>Henkilökohtaisista luvista saa käyttää</w:t>
      </w:r>
      <w:r w:rsidR="00097BF4">
        <w:t xml:space="preserve"> maksimissaan</w:t>
      </w:r>
      <w:r w:rsidR="00431A9F">
        <w:t xml:space="preserve"> XX aikuisen uroksen ampumiseen. </w:t>
      </w:r>
    </w:p>
    <w:p w14:paraId="7633856F" w14:textId="0AE1C802" w:rsidR="004F7EE1" w:rsidRPr="00DC53E5" w:rsidRDefault="004F7EE1" w:rsidP="246AEB95">
      <w:pPr>
        <w:pStyle w:val="Luettelokappale"/>
        <w:numPr>
          <w:ilvl w:val="1"/>
          <w:numId w:val="6"/>
        </w:numPr>
        <w:spacing w:after="40"/>
      </w:pPr>
      <w:r>
        <w:t xml:space="preserve">Jos jäsen on itse estynyt </w:t>
      </w:r>
      <w:r w:rsidR="005A54AE">
        <w:t xml:space="preserve">käyttämään omia lupiaan, voi hän </w:t>
      </w:r>
      <w:r w:rsidR="2CF25A25">
        <w:t>esittää metsästyksenjohtajalle pyynnön peuran ampumiseksi hänen puolestaan</w:t>
      </w:r>
      <w:r w:rsidR="6D79729E" w:rsidRPr="246AEB95">
        <w:rPr>
          <w:color w:val="00B050"/>
        </w:rPr>
        <w:t xml:space="preserve"> </w:t>
      </w:r>
      <w:r w:rsidR="6D79729E" w:rsidRPr="246AEB95">
        <w:t>toisen jäsenen toimesta</w:t>
      </w:r>
      <w:r w:rsidR="2CF25A25" w:rsidRPr="246AEB95">
        <w:t>.</w:t>
      </w:r>
    </w:p>
    <w:p w14:paraId="7E09A867" w14:textId="52116F13" w:rsidR="00091E0D" w:rsidRDefault="00D7799A" w:rsidP="246AEB95">
      <w:pPr>
        <w:pStyle w:val="Luettelokappale"/>
        <w:numPr>
          <w:ilvl w:val="1"/>
          <w:numId w:val="6"/>
        </w:numPr>
        <w:spacing w:after="40"/>
      </w:pPr>
      <w:r>
        <w:t>Käyttämättömät h</w:t>
      </w:r>
      <w:r w:rsidR="00F21940">
        <w:t>enkilökohtaiset luvat vapautuvat yleiseen käyttöö</w:t>
      </w:r>
      <w:r w:rsidR="55412DFA">
        <w:t>n vuodenvaihteessa.</w:t>
      </w:r>
      <w:r w:rsidR="3346B46D">
        <w:t xml:space="preserve"> Yhdenvertaisen pyyntimahdollisuuden tarjoamisesta huolehtii metsästyksenjohtaja.</w:t>
      </w:r>
    </w:p>
    <w:p w14:paraId="50FD483F" w14:textId="1223E052" w:rsidR="5B7F443A" w:rsidRDefault="00E53B91" w:rsidP="246AEB95">
      <w:pPr>
        <w:pStyle w:val="Luettelokappale"/>
        <w:numPr>
          <w:ilvl w:val="1"/>
          <w:numId w:val="6"/>
        </w:numPr>
        <w:spacing w:after="40"/>
        <w:rPr>
          <w:color w:val="000000" w:themeColor="text1"/>
        </w:rPr>
      </w:pPr>
      <w:r w:rsidRPr="246AEB95">
        <w:t xml:space="preserve">1.9.-30.10 välillä </w:t>
      </w:r>
      <w:r w:rsidR="00C76ED9" w:rsidRPr="246AEB95">
        <w:t xml:space="preserve">teiden läheisyydestä ammuttujen peurojen luvat menevät seuran kiintiöstä, ei jäsenen. </w:t>
      </w:r>
      <w:r w:rsidR="008014EA" w:rsidRPr="246AEB95">
        <w:t>Myös mikäli maanomistaja pyytää poistamaan peuroja vilje</w:t>
      </w:r>
      <w:r w:rsidR="4DC58546" w:rsidRPr="246AEB95">
        <w:t>lyksiltä</w:t>
      </w:r>
      <w:r w:rsidR="008014EA" w:rsidRPr="246AEB95">
        <w:t xml:space="preserve">, ammutaan seuran kiintiöstä. </w:t>
      </w:r>
      <w:r w:rsidR="6159F55F" w:rsidRPr="246AEB95">
        <w:t xml:space="preserve">Metsästyksenjohtaja tekee yhdenvertaisuutta noudattaen tarkemmat linjaukset </w:t>
      </w:r>
      <w:r w:rsidR="2FB4C394" w:rsidRPr="246AEB95">
        <w:t>sääntökohtaan.</w:t>
      </w:r>
    </w:p>
    <w:p w14:paraId="31E7BB94" w14:textId="77777777" w:rsidR="00364B3E" w:rsidRDefault="00364B3E" w:rsidP="246AEB95">
      <w:pPr>
        <w:pStyle w:val="Luettelokappale"/>
        <w:spacing w:after="40"/>
        <w:ind w:left="0"/>
      </w:pPr>
    </w:p>
    <w:p w14:paraId="3F2FBB7C" w14:textId="7A606D0C" w:rsidR="00351241" w:rsidRPr="009625B1" w:rsidRDefault="009625B1" w:rsidP="246AEB95">
      <w:pPr>
        <w:pStyle w:val="Luettelokappale"/>
        <w:numPr>
          <w:ilvl w:val="0"/>
          <w:numId w:val="6"/>
        </w:numPr>
        <w:spacing w:before="240" w:after="40"/>
      </w:pPr>
      <w:r w:rsidRPr="246AEB95">
        <w:rPr>
          <w:b/>
          <w:bCs/>
        </w:rPr>
        <w:t>Metsästys</w:t>
      </w:r>
    </w:p>
    <w:p w14:paraId="421D1EE0" w14:textId="5DB75D7E" w:rsidR="00651EAE" w:rsidRDefault="00651EAE" w:rsidP="246AEB95">
      <w:pPr>
        <w:pStyle w:val="Luettelokappale"/>
        <w:numPr>
          <w:ilvl w:val="1"/>
          <w:numId w:val="6"/>
        </w:numPr>
        <w:spacing w:before="240" w:after="40"/>
      </w:pPr>
      <w:r>
        <w:t>Valkohäntäpeuranmetsästyksessä noudatetaan Maa- ja metsätalousministeriön metsästysasetuksessa vahvistamaa metsästysaikaa</w:t>
      </w:r>
      <w:r w:rsidR="00D37954">
        <w:t>.</w:t>
      </w:r>
    </w:p>
    <w:p w14:paraId="134C928F" w14:textId="77018369" w:rsidR="055F2940" w:rsidRDefault="055F2940" w:rsidP="246AEB95">
      <w:pPr>
        <w:pStyle w:val="Luettelokappale"/>
        <w:numPr>
          <w:ilvl w:val="1"/>
          <w:numId w:val="6"/>
        </w:numPr>
        <w:spacing w:after="40"/>
      </w:pPr>
      <w:r>
        <w:t xml:space="preserve">Jahtiin lähtemisestä on ilmoitettava metsästyksenjohtajalle. </w:t>
      </w:r>
      <w:r w:rsidR="4758C1D5">
        <w:t>Seuruejahdissa on metsästyksen johtajan oltava läsnä.</w:t>
      </w:r>
    </w:p>
    <w:p w14:paraId="54E1CC05" w14:textId="65D2082B" w:rsidR="00581C5E" w:rsidRDefault="00BE6489" w:rsidP="246AEB95">
      <w:pPr>
        <w:pStyle w:val="Luettelokappale"/>
        <w:numPr>
          <w:ilvl w:val="1"/>
          <w:numId w:val="6"/>
        </w:numPr>
        <w:spacing w:after="40"/>
        <w:rPr>
          <w:color w:val="000000" w:themeColor="text1"/>
        </w:rPr>
      </w:pPr>
      <w:r>
        <w:t xml:space="preserve">Kaadosta on ilmoitettava metsästyksenjohtajalle </w:t>
      </w:r>
      <w:r w:rsidR="00581C5E" w:rsidRPr="246AEB95">
        <w:t>v</w:t>
      </w:r>
      <w:r w:rsidR="0175BD40" w:rsidRPr="246AEB95">
        <w:t>iimeistään kaatoa seuraavana päivänä</w:t>
      </w:r>
      <w:r w:rsidR="00581C5E" w:rsidRPr="246AEB95">
        <w:t xml:space="preserve">. </w:t>
      </w:r>
      <w:r w:rsidR="085017FA" w:rsidRPr="246AEB95">
        <w:t>Saaliit päivitetään Oma riista –palveluun mahdollisimman pian ampumisen jälkeen.</w:t>
      </w:r>
    </w:p>
    <w:p w14:paraId="1A314AAC" w14:textId="7DCB0312" w:rsidR="703BA0C0" w:rsidRDefault="4BC66FD4" w:rsidP="246AEB95">
      <w:pPr>
        <w:pStyle w:val="Luettelokappale"/>
        <w:numPr>
          <w:ilvl w:val="1"/>
          <w:numId w:val="6"/>
        </w:numPr>
        <w:spacing w:after="40"/>
        <w:rPr>
          <w:color w:val="000000" w:themeColor="text1"/>
        </w:rPr>
      </w:pPr>
      <w:r w:rsidRPr="246AEB95">
        <w:t xml:space="preserve">Peurajahtiin osallistuvan </w:t>
      </w:r>
      <w:r w:rsidR="62B1E45E" w:rsidRPr="246AEB95">
        <w:t>on varmistuttava lupien riittävyydestä</w:t>
      </w:r>
      <w:r w:rsidR="703BA0C0" w:rsidRPr="246AEB95">
        <w:t>.</w:t>
      </w:r>
      <w:r w:rsidR="247F65EF" w:rsidRPr="246AEB95">
        <w:t xml:space="preserve"> Jahtipäällikkö tiedottaa lupien </w:t>
      </w:r>
      <w:r w:rsidR="099066AC" w:rsidRPr="246AEB95">
        <w:t xml:space="preserve">riittävyydestä </w:t>
      </w:r>
      <w:r w:rsidR="1E0117C7" w:rsidRPr="246AEB95">
        <w:t>kokouksessa sovitulla tavalla</w:t>
      </w:r>
      <w:r w:rsidR="247F65EF" w:rsidRPr="246AEB95">
        <w:t>.</w:t>
      </w:r>
    </w:p>
    <w:p w14:paraId="6955ABC1" w14:textId="5188E72E" w:rsidR="00FB3065" w:rsidRDefault="00E23B9C" w:rsidP="246AEB95">
      <w:pPr>
        <w:pStyle w:val="Luettelokappale"/>
        <w:numPr>
          <w:ilvl w:val="1"/>
          <w:numId w:val="6"/>
        </w:numPr>
        <w:spacing w:after="40"/>
      </w:pPr>
      <w:r>
        <w:lastRenderedPageBreak/>
        <w:t xml:space="preserve">Valikoivassa verotuksessa noudatetaan Suomen riistakeskuksen </w:t>
      </w:r>
      <w:r w:rsidR="14D2F69D">
        <w:t>suosituksia.</w:t>
      </w:r>
      <w:r>
        <w:t xml:space="preserve"> </w:t>
      </w:r>
      <w:r w:rsidR="008812A3">
        <w:t xml:space="preserve">Kehittyvät pukit pyritään säästämään. </w:t>
      </w:r>
      <w:r w:rsidR="00A7595A">
        <w:t>Isoja pukkeja suositellaan ammuttavaks</w:t>
      </w:r>
      <w:r w:rsidR="5FC23262">
        <w:t xml:space="preserve">i </w:t>
      </w:r>
      <w:r w:rsidR="04F0322B">
        <w:t>1.12.</w:t>
      </w:r>
      <w:r w:rsidR="5FC23262">
        <w:t xml:space="preserve"> alkaen. </w:t>
      </w:r>
    </w:p>
    <w:p w14:paraId="190971C5" w14:textId="07BD3688" w:rsidR="005E4D53" w:rsidRDefault="02C0D1A0" w:rsidP="246AEB95">
      <w:pPr>
        <w:pStyle w:val="Luettelokappale"/>
        <w:numPr>
          <w:ilvl w:val="1"/>
          <w:numId w:val="6"/>
        </w:numPr>
        <w:spacing w:after="40"/>
        <w:rPr>
          <w:rFonts w:eastAsiaTheme="minorEastAsia"/>
        </w:rPr>
      </w:pPr>
      <w:r w:rsidRPr="246AEB95">
        <w:t>Ampumakoe</w:t>
      </w:r>
      <w:r w:rsidR="00CD013F">
        <w:t>todistus</w:t>
      </w:r>
      <w:r w:rsidRPr="246AEB95">
        <w:t xml:space="preserve"> ja metsästyskortti tulee esittää metsästyksenjohtajalle </w:t>
      </w:r>
      <w:r w:rsidR="59DD0AE9" w:rsidRPr="246AEB95">
        <w:t xml:space="preserve">XX </w:t>
      </w:r>
      <w:r w:rsidRPr="246AEB95">
        <w:t>kokouksessa</w:t>
      </w:r>
      <w:r w:rsidR="6E9DF5C9" w:rsidRPr="246AEB95">
        <w:t xml:space="preserve"> tai viimeistään ennen metsästystä.</w:t>
      </w:r>
    </w:p>
    <w:p w14:paraId="3BA5FA7F" w14:textId="356FDB0E" w:rsidR="00964DBC" w:rsidRDefault="00AD2758" w:rsidP="246AEB95">
      <w:pPr>
        <w:pStyle w:val="Luettelokappale"/>
        <w:numPr>
          <w:ilvl w:val="1"/>
          <w:numId w:val="6"/>
        </w:numPr>
        <w:spacing w:after="40"/>
        <w:rPr>
          <w:rFonts w:eastAsiaTheme="minorEastAsia"/>
        </w:rPr>
      </w:pPr>
      <w:r>
        <w:t>Kaadetun eläimen pää, nahka ja sisä</w:t>
      </w:r>
      <w:r w:rsidR="004D1522">
        <w:t xml:space="preserve">elimet kuuluvat kaatajalle. </w:t>
      </w:r>
      <w:r w:rsidR="0779F918">
        <w:t>Jos kaatajasta on epäselvyyttä, päättää metsästyksen johtaja ja/tai varajohtajat puol</w:t>
      </w:r>
      <w:r w:rsidR="49DB8663">
        <w:t>u</w:t>
      </w:r>
      <w:r w:rsidR="0779F918">
        <w:t>eettomasti</w:t>
      </w:r>
      <w:r w:rsidR="0E46787B">
        <w:t>,</w:t>
      </w:r>
      <w:r w:rsidR="58F4F840">
        <w:t xml:space="preserve"> kuka </w:t>
      </w:r>
      <w:r w:rsidR="34E0EAC0">
        <w:t>on ensimmäinen kuolettavan laukauksen ampunut.</w:t>
      </w:r>
    </w:p>
    <w:p w14:paraId="4729B486" w14:textId="52DDD205" w:rsidR="00253199" w:rsidRDefault="00253199" w:rsidP="246AEB95">
      <w:pPr>
        <w:pStyle w:val="Luettelokappale"/>
        <w:numPr>
          <w:ilvl w:val="1"/>
          <w:numId w:val="6"/>
        </w:numPr>
        <w:spacing w:after="40"/>
        <w:rPr>
          <w:rFonts w:eastAsiaTheme="minorEastAsia"/>
        </w:rPr>
      </w:pPr>
      <w:r>
        <w:t xml:space="preserve">Koirien paikannuslaitteiden tiedot jaetaan kaikille </w:t>
      </w:r>
      <w:r w:rsidR="71BA9C15">
        <w:t>jaostoon</w:t>
      </w:r>
      <w:r>
        <w:t xml:space="preserve"> kuuluville turvallisuuden lisäämiseksi.</w:t>
      </w:r>
    </w:p>
    <w:p w14:paraId="28CEFB6A" w14:textId="4ABDD319" w:rsidR="005F35BA" w:rsidRDefault="005F35BA" w:rsidP="246AEB95">
      <w:pPr>
        <w:spacing w:after="40"/>
        <w:ind w:left="360"/>
        <w:rPr>
          <w:color w:val="FF0000"/>
        </w:rPr>
      </w:pPr>
    </w:p>
    <w:p w14:paraId="113331EA" w14:textId="5087A666" w:rsidR="002233E4" w:rsidRDefault="009B3823" w:rsidP="246AEB95">
      <w:pPr>
        <w:pStyle w:val="Luettelokappale"/>
        <w:numPr>
          <w:ilvl w:val="0"/>
          <w:numId w:val="6"/>
        </w:numPr>
        <w:spacing w:after="40"/>
        <w:rPr>
          <w:b/>
          <w:bCs/>
        </w:rPr>
      </w:pPr>
      <w:r w:rsidRPr="246AEB95">
        <w:rPr>
          <w:b/>
          <w:bCs/>
        </w:rPr>
        <w:t>Haavakot ja ohiampumiset</w:t>
      </w:r>
    </w:p>
    <w:p w14:paraId="7F076B0C" w14:textId="1099D949" w:rsidR="009B3823" w:rsidRDefault="008D12E0" w:rsidP="246AEB95">
      <w:pPr>
        <w:pStyle w:val="Luettelokappale"/>
        <w:numPr>
          <w:ilvl w:val="1"/>
          <w:numId w:val="6"/>
        </w:numPr>
        <w:spacing w:after="40"/>
      </w:pPr>
      <w:r>
        <w:t xml:space="preserve">Mahdollisista haavakoista on tiedotettava metsästyksenjohtajaa välittömästi. </w:t>
      </w:r>
      <w:r w:rsidR="63DD2F56">
        <w:t>Myös ohiampumiseksi tulkittu laukaus on ilmoitettava.</w:t>
      </w:r>
    </w:p>
    <w:p w14:paraId="51F5C51D" w14:textId="2A579464" w:rsidR="008D12E0" w:rsidRDefault="7DD0E163" w:rsidP="246AEB95">
      <w:pPr>
        <w:pStyle w:val="Luettelokappale"/>
        <w:numPr>
          <w:ilvl w:val="1"/>
          <w:numId w:val="6"/>
        </w:numPr>
        <w:spacing w:after="40"/>
        <w:rPr>
          <w:color w:val="000000" w:themeColor="text1"/>
        </w:rPr>
      </w:pPr>
      <w:r w:rsidRPr="246AEB95">
        <w:t xml:space="preserve">Ampuja saa itse jäljestää eläintä </w:t>
      </w:r>
      <w:r w:rsidR="7A8BCB31" w:rsidRPr="246AEB95">
        <w:t xml:space="preserve">maksimissaan </w:t>
      </w:r>
      <w:r w:rsidR="74467597" w:rsidRPr="246AEB95">
        <w:t>200</w:t>
      </w:r>
      <w:r w:rsidRPr="246AEB95">
        <w:t xml:space="preserve">m </w:t>
      </w:r>
      <w:r w:rsidR="1560D548" w:rsidRPr="246AEB95">
        <w:t>oletetulta osumapaikalta</w:t>
      </w:r>
      <w:r w:rsidRPr="246AEB95">
        <w:t xml:space="preserve">. Tämän jälkeen </w:t>
      </w:r>
      <w:r w:rsidR="75DE06DD" w:rsidRPr="246AEB95">
        <w:t>toimitaan metsästyksenjohtajan ohjeiden mukaisesti.</w:t>
      </w:r>
    </w:p>
    <w:p w14:paraId="40C8C8BC" w14:textId="541B1A5A" w:rsidR="7DD0E163" w:rsidRDefault="7DD0E163" w:rsidP="246AEB95">
      <w:pPr>
        <w:pStyle w:val="Luettelokappale"/>
        <w:numPr>
          <w:ilvl w:val="1"/>
          <w:numId w:val="6"/>
        </w:numPr>
        <w:spacing w:after="40"/>
        <w:rPr>
          <w:color w:val="000000" w:themeColor="text1"/>
        </w:rPr>
      </w:pPr>
      <w:r w:rsidRPr="246AEB95">
        <w:t>Jäljestävien koirien omistajien yhteystiedot on oltava saatavilla kaikille seuran jäsenille.</w:t>
      </w:r>
    </w:p>
    <w:p w14:paraId="1A7A99A9" w14:textId="77777777" w:rsidR="008D12E0" w:rsidRPr="008D12E0" w:rsidRDefault="008D12E0" w:rsidP="246AEB95">
      <w:pPr>
        <w:spacing w:after="40"/>
      </w:pPr>
    </w:p>
    <w:p w14:paraId="63C6169B" w14:textId="6833763B" w:rsidR="004A0058" w:rsidRPr="002233E4" w:rsidRDefault="00AC0146" w:rsidP="246AEB95">
      <w:pPr>
        <w:pStyle w:val="Luettelokappale"/>
        <w:numPr>
          <w:ilvl w:val="0"/>
          <w:numId w:val="6"/>
        </w:numPr>
        <w:spacing w:after="40"/>
        <w:rPr>
          <w:b/>
          <w:bCs/>
        </w:rPr>
      </w:pPr>
      <w:r w:rsidRPr="246AEB95">
        <w:rPr>
          <w:b/>
          <w:bCs/>
        </w:rPr>
        <w:t>Vierasjahdit</w:t>
      </w:r>
    </w:p>
    <w:p w14:paraId="21B00C0E" w14:textId="6B92D7DF" w:rsidR="0004375B" w:rsidRDefault="00701DD7" w:rsidP="246AEB95">
      <w:pPr>
        <w:pStyle w:val="Luettelokappale"/>
        <w:numPr>
          <w:ilvl w:val="1"/>
          <w:numId w:val="6"/>
        </w:numPr>
        <w:spacing w:after="40"/>
      </w:pPr>
      <w:r>
        <w:t xml:space="preserve">Valkohäntäpeuranmetsästykseen voidaan ottaa metsästysvieraita. Seuran </w:t>
      </w:r>
      <w:r w:rsidR="27C4DB4D" w:rsidRPr="246AEB95">
        <w:t>XX</w:t>
      </w:r>
      <w:r w:rsidR="27C4DB4D" w:rsidRPr="246AEB95">
        <w:rPr>
          <w:color w:val="6FAC47"/>
        </w:rPr>
        <w:t xml:space="preserve"> </w:t>
      </w:r>
      <w:r>
        <w:t>kokous päättää vieraiden ottamis</w:t>
      </w:r>
      <w:r w:rsidR="6A4F40A1">
        <w:t xml:space="preserve">en </w:t>
      </w:r>
      <w:r w:rsidR="6A4F40A1" w:rsidRPr="246AEB95">
        <w:t>yleisperiaatteesta</w:t>
      </w:r>
      <w:r>
        <w:t xml:space="preserve"> sekä perittävistä maksuista.</w:t>
      </w:r>
      <w:r w:rsidR="0004375B">
        <w:t xml:space="preserve"> </w:t>
      </w:r>
    </w:p>
    <w:p w14:paraId="62637623" w14:textId="2A768ECD" w:rsidR="0004375B" w:rsidRDefault="0004375B" w:rsidP="246AEB95">
      <w:pPr>
        <w:pStyle w:val="Luettelokappale"/>
        <w:numPr>
          <w:ilvl w:val="1"/>
          <w:numId w:val="6"/>
        </w:numPr>
        <w:spacing w:after="40"/>
        <w:rPr>
          <w:color w:val="000000" w:themeColor="text1"/>
        </w:rPr>
      </w:pPr>
      <w:r w:rsidRPr="246AEB95">
        <w:t>Peura</w:t>
      </w:r>
      <w:r w:rsidR="6C08BB70" w:rsidRPr="246AEB95">
        <w:t>jaosto</w:t>
      </w:r>
      <w:r w:rsidR="26FC7509" w:rsidRPr="246AEB95">
        <w:t>on kuuluva</w:t>
      </w:r>
      <w:r w:rsidRPr="246AEB95">
        <w:t xml:space="preserve"> voi ottaa</w:t>
      </w:r>
      <w:r w:rsidR="00D64247" w:rsidRPr="246AEB95">
        <w:t xml:space="preserve"> jahtiin</w:t>
      </w:r>
      <w:r w:rsidRPr="246AEB95">
        <w:t xml:space="preserve"> ulkopuolisen henkilön vieraaksi. Vieraan on maksettava vierasmaksu ennen jahtiin osallistumista.</w:t>
      </w:r>
      <w:r w:rsidR="151DBDF5" w:rsidRPr="246AEB95">
        <w:t xml:space="preserve"> Lupien käyttö henkilökohtaisista tai seuran luvista sovitaan metsästyksenjohtajan kanssa etukäteen.</w:t>
      </w:r>
    </w:p>
    <w:p w14:paraId="024EBFB8" w14:textId="171B18D0" w:rsidR="00AC0146" w:rsidRDefault="00AB01CD" w:rsidP="246AEB95">
      <w:pPr>
        <w:pStyle w:val="Luettelokappale"/>
        <w:numPr>
          <w:ilvl w:val="1"/>
          <w:numId w:val="6"/>
        </w:numPr>
        <w:spacing w:after="40"/>
        <w:rPr>
          <w:color w:val="000000" w:themeColor="text1"/>
        </w:rPr>
      </w:pPr>
      <w:r w:rsidRPr="246AEB95">
        <w:t xml:space="preserve">Vieraat voivat ostaa </w:t>
      </w:r>
      <w:r w:rsidR="00901F90" w:rsidRPr="246AEB95">
        <w:t>saadun saaliin erikseen määriteltyyn hintaan.</w:t>
      </w:r>
      <w:r w:rsidR="0D598108" w:rsidRPr="246AEB95">
        <w:t xml:space="preserve"> Vieras voidaan myös velvoittaa ostamaan kaatamansa peurat.</w:t>
      </w:r>
    </w:p>
    <w:p w14:paraId="03023D5E" w14:textId="60F5E879" w:rsidR="57FDBC1E" w:rsidRDefault="57FDBC1E" w:rsidP="246AEB95">
      <w:pPr>
        <w:pStyle w:val="Luettelokappale"/>
        <w:numPr>
          <w:ilvl w:val="1"/>
          <w:numId w:val="6"/>
        </w:numPr>
        <w:spacing w:after="40"/>
        <w:rPr>
          <w:color w:val="000000" w:themeColor="text1"/>
        </w:rPr>
      </w:pPr>
      <w:r w:rsidRPr="246AEB95">
        <w:t xml:space="preserve">Jäsen ei saa myydä metsästystä omaan lukuunsa. </w:t>
      </w:r>
    </w:p>
    <w:p w14:paraId="497DE5F0" w14:textId="2F83332A" w:rsidR="00701DD7" w:rsidRDefault="00701DD7" w:rsidP="246AEB95">
      <w:pPr>
        <w:pStyle w:val="Luettelokappale"/>
        <w:numPr>
          <w:ilvl w:val="1"/>
          <w:numId w:val="6"/>
        </w:numPr>
        <w:spacing w:after="40"/>
      </w:pPr>
      <w:r>
        <w:t xml:space="preserve">Vieraat ovat velvollisia noudattamaan samoja sääntöjä ja ohjeita kuin varsinaiset jäsenetkin. </w:t>
      </w:r>
    </w:p>
    <w:p w14:paraId="0E4F0540" w14:textId="77777777" w:rsidR="003A69E2" w:rsidRDefault="003A69E2" w:rsidP="246AEB95">
      <w:pPr>
        <w:spacing w:after="40"/>
      </w:pPr>
    </w:p>
    <w:p w14:paraId="47898FE5" w14:textId="3EA88AFD" w:rsidR="004D1522" w:rsidRPr="0075083E" w:rsidRDefault="00551EC3" w:rsidP="246AEB95">
      <w:pPr>
        <w:pStyle w:val="Luettelokappale"/>
        <w:numPr>
          <w:ilvl w:val="0"/>
          <w:numId w:val="6"/>
        </w:numPr>
        <w:spacing w:after="40"/>
        <w:rPr>
          <w:b/>
          <w:bCs/>
        </w:rPr>
      </w:pPr>
      <w:r w:rsidRPr="246AEB95">
        <w:rPr>
          <w:b/>
          <w:bCs/>
        </w:rPr>
        <w:t>Kurinpidolliset seuraamukset</w:t>
      </w:r>
    </w:p>
    <w:p w14:paraId="51709E95" w14:textId="04B7EBD4" w:rsidR="00B71792" w:rsidRDefault="00B71792" w:rsidP="246AEB95">
      <w:pPr>
        <w:pStyle w:val="Luettelokappale"/>
        <w:numPr>
          <w:ilvl w:val="1"/>
          <w:numId w:val="6"/>
        </w:numPr>
        <w:spacing w:after="40"/>
      </w:pPr>
      <w:r>
        <w:t>Metsästyksenjohtaja ilmoittaa metsästyksen yhteydessä tapahtuneista metsästyslainsäädännön rikkomuksista viranomaisille.</w:t>
      </w:r>
    </w:p>
    <w:p w14:paraId="23D341DE" w14:textId="5F7429E8" w:rsidR="00827F7E" w:rsidRPr="007B3EC3" w:rsidRDefault="00551EC3" w:rsidP="246AEB95">
      <w:pPr>
        <w:pStyle w:val="Luettelokappale"/>
        <w:numPr>
          <w:ilvl w:val="1"/>
          <w:numId w:val="6"/>
        </w:numPr>
        <w:spacing w:after="40"/>
      </w:pPr>
      <w:r>
        <w:t>Peura</w:t>
      </w:r>
      <w:r w:rsidR="6A90383D">
        <w:t>jaosto</w:t>
      </w:r>
      <w:r w:rsidR="20A3A5D2">
        <w:t>on kuuluvalle</w:t>
      </w:r>
      <w:r>
        <w:t xml:space="preserve"> voidaan määrätä kurinpidollinen seuraamus</w:t>
      </w:r>
      <w:r w:rsidR="6DC747D9">
        <w:t xml:space="preserve"> metsästysseuran</w:t>
      </w:r>
      <w:r w:rsidR="6DC747D9" w:rsidRPr="246AEB95">
        <w:rPr>
          <w:color w:val="6FAC47"/>
        </w:rPr>
        <w:t xml:space="preserve"> </w:t>
      </w:r>
      <w:r w:rsidR="6DC747D9" w:rsidRPr="246AEB95">
        <w:t>sääntöjen</w:t>
      </w:r>
      <w:r w:rsidR="3868F907" w:rsidRPr="246AEB95">
        <w:t xml:space="preserve"> ja yhdistyslain</w:t>
      </w:r>
      <w:r w:rsidR="6DC747D9" w:rsidRPr="246AEB95">
        <w:t xml:space="preserve"> mukaisesti</w:t>
      </w:r>
      <w:r w:rsidRPr="246AEB95">
        <w:t>,</w:t>
      </w:r>
      <w:r>
        <w:t xml:space="preserve"> mikäli hän on </w:t>
      </w:r>
      <w:r w:rsidR="00DB4C42">
        <w:t xml:space="preserve">toiminut sääntöjen, turvallisuusohjeiden tai lain vastaisesti. </w:t>
      </w:r>
    </w:p>
    <w:p w14:paraId="15B2470D" w14:textId="5950CB2B" w:rsidR="00827F7E" w:rsidRPr="007B3EC3" w:rsidRDefault="00827F7E" w:rsidP="246AEB95">
      <w:pPr>
        <w:spacing w:after="40"/>
        <w:rPr>
          <w:color w:val="70AD47" w:themeColor="accent6"/>
        </w:rPr>
      </w:pPr>
    </w:p>
    <w:p w14:paraId="18CD36EF" w14:textId="60CD5AAE" w:rsidR="00827F7E" w:rsidRPr="007B3EC3" w:rsidRDefault="2C9B6BBF" w:rsidP="246AEB95">
      <w:pPr>
        <w:pStyle w:val="Luettelokappale"/>
        <w:numPr>
          <w:ilvl w:val="0"/>
          <w:numId w:val="6"/>
        </w:numPr>
        <w:spacing w:after="40"/>
        <w:rPr>
          <w:b/>
          <w:bCs/>
          <w:color w:val="000000" w:themeColor="text1"/>
        </w:rPr>
      </w:pPr>
      <w:r w:rsidRPr="246AEB95">
        <w:rPr>
          <w:b/>
          <w:bCs/>
        </w:rPr>
        <w:t>Sääntöjen toimeenpano</w:t>
      </w:r>
    </w:p>
    <w:p w14:paraId="3A3DA87E" w14:textId="073CDE6D" w:rsidR="246AEB95" w:rsidRDefault="2C9B6BBF" w:rsidP="052DCFD3">
      <w:pPr>
        <w:pStyle w:val="Luettelokappale"/>
        <w:numPr>
          <w:ilvl w:val="1"/>
          <w:numId w:val="6"/>
        </w:numPr>
        <w:spacing w:after="40"/>
        <w:rPr>
          <w:rFonts w:eastAsiaTheme="minorEastAsia"/>
          <w:color w:val="000000" w:themeColor="text1"/>
        </w:rPr>
      </w:pPr>
      <w:r w:rsidRPr="052DCFD3">
        <w:t xml:space="preserve">Metsästyksenjohtaja tulkitsee ja toimeenpanee edellä mainitut säännöt ottaen huomioon sekä yksittäisten jäsenten, että seuran edun. Metsästyksenjohtaja konsultoi tarvittaessa varajohtajia ja </w:t>
      </w:r>
      <w:r w:rsidR="4339D0D0" w:rsidRPr="052DCFD3">
        <w:t>metsästys</w:t>
      </w:r>
      <w:r w:rsidRPr="052DCFD3">
        <w:t xml:space="preserve">seuran </w:t>
      </w:r>
      <w:r w:rsidR="11D8851D" w:rsidRPr="052DCFD3">
        <w:t>hallitusta</w:t>
      </w:r>
      <w:r w:rsidRPr="052DCFD3">
        <w:t xml:space="preserve">.  </w:t>
      </w:r>
    </w:p>
    <w:p w14:paraId="312C5F2D" w14:textId="3930CEFA" w:rsidR="246AEB95" w:rsidRDefault="246AEB95" w:rsidP="246AEB95">
      <w:pPr>
        <w:spacing w:after="40"/>
      </w:pPr>
    </w:p>
    <w:p w14:paraId="5D448358" w14:textId="77777777" w:rsidR="00CD0B83" w:rsidRDefault="00CD0B83" w:rsidP="246AEB95">
      <w:pPr>
        <w:spacing w:after="40"/>
        <w:jc w:val="center"/>
        <w:rPr>
          <w:rFonts w:ascii="Calibri" w:eastAsia="Calibri" w:hAnsi="Calibri" w:cs="Calibri"/>
          <w:b/>
          <w:bCs/>
          <w:i/>
          <w:iCs/>
        </w:rPr>
      </w:pPr>
    </w:p>
    <w:p w14:paraId="1261EB24" w14:textId="21914659" w:rsidR="0E7E6ECC" w:rsidRDefault="0E7E6ECC" w:rsidP="246AEB95">
      <w:pPr>
        <w:spacing w:after="40"/>
        <w:jc w:val="center"/>
        <w:rPr>
          <w:rFonts w:ascii="Calibri" w:eastAsia="Calibri" w:hAnsi="Calibri" w:cs="Calibri"/>
          <w:b/>
          <w:bCs/>
          <w:i/>
          <w:iCs/>
        </w:rPr>
      </w:pPr>
      <w:r w:rsidRPr="246AEB95">
        <w:rPr>
          <w:rFonts w:ascii="Calibri" w:eastAsia="Calibri" w:hAnsi="Calibri" w:cs="Calibri"/>
          <w:b/>
          <w:bCs/>
          <w:i/>
          <w:iCs/>
        </w:rPr>
        <w:t xml:space="preserve">Nämä </w:t>
      </w:r>
      <w:r w:rsidR="0B3951D2" w:rsidRPr="246AEB95">
        <w:rPr>
          <w:rFonts w:ascii="Calibri" w:eastAsia="Calibri" w:hAnsi="Calibri" w:cs="Calibri"/>
          <w:b/>
          <w:bCs/>
          <w:i/>
          <w:iCs/>
        </w:rPr>
        <w:t>valkohäntäpeuran</w:t>
      </w:r>
      <w:r w:rsidRPr="246AEB95">
        <w:rPr>
          <w:rFonts w:ascii="Calibri" w:eastAsia="Calibri" w:hAnsi="Calibri" w:cs="Calibri"/>
          <w:b/>
          <w:bCs/>
          <w:i/>
          <w:iCs/>
        </w:rPr>
        <w:t>metsästyssäännöt on vahvistettu</w:t>
      </w:r>
      <w:r w:rsidR="4C08B2A8" w:rsidRPr="246AEB95">
        <w:rPr>
          <w:rFonts w:ascii="Calibri" w:eastAsia="Calibri" w:hAnsi="Calibri" w:cs="Calibri"/>
          <w:b/>
          <w:bCs/>
          <w:i/>
          <w:iCs/>
        </w:rPr>
        <w:t xml:space="preserve"> </w:t>
      </w:r>
      <w:r w:rsidR="4C08B2A8" w:rsidRPr="246AEB95">
        <w:rPr>
          <w:rFonts w:ascii="Calibri" w:eastAsia="Calibri" w:hAnsi="Calibri" w:cs="Calibri"/>
          <w:b/>
          <w:bCs/>
          <w:i/>
          <w:iCs/>
          <w:u w:val="single"/>
        </w:rPr>
        <w:t xml:space="preserve">                                                                              </w:t>
      </w:r>
      <w:r w:rsidRPr="246AEB95">
        <w:rPr>
          <w:rFonts w:ascii="Calibri" w:eastAsia="Calibri" w:hAnsi="Calibri" w:cs="Calibri"/>
          <w:b/>
          <w:bCs/>
          <w:i/>
          <w:iCs/>
        </w:rPr>
        <w:t>ry:n kokouksessa ___. ___ 20</w:t>
      </w:r>
      <w:r w:rsidRPr="246AEB95">
        <w:rPr>
          <w:rFonts w:ascii="Calibri" w:eastAsia="Calibri" w:hAnsi="Calibri" w:cs="Calibri"/>
          <w:b/>
          <w:bCs/>
          <w:i/>
          <w:iCs/>
          <w:u w:val="single"/>
        </w:rPr>
        <w:t xml:space="preserve">      </w:t>
      </w:r>
      <w:r w:rsidR="760AA991" w:rsidRPr="246AEB95">
        <w:rPr>
          <w:rFonts w:ascii="Calibri" w:eastAsia="Calibri" w:hAnsi="Calibri" w:cs="Calibri"/>
          <w:b/>
          <w:bCs/>
          <w:i/>
          <w:iCs/>
        </w:rPr>
        <w:t xml:space="preserve"> </w:t>
      </w:r>
      <w:r w:rsidRPr="246AEB95">
        <w:rPr>
          <w:rFonts w:ascii="Calibri" w:eastAsia="Calibri" w:hAnsi="Calibri" w:cs="Calibri"/>
          <w:b/>
          <w:bCs/>
          <w:i/>
          <w:iCs/>
        </w:rPr>
        <w:t>ja tulevat voimaan toistaiseksi voimassaolevina 1.</w:t>
      </w:r>
      <w:r w:rsidR="5358C963" w:rsidRPr="246AEB95">
        <w:rPr>
          <w:rFonts w:ascii="Calibri" w:eastAsia="Calibri" w:hAnsi="Calibri" w:cs="Calibri"/>
          <w:b/>
          <w:bCs/>
          <w:i/>
          <w:iCs/>
        </w:rPr>
        <w:t>8</w:t>
      </w:r>
      <w:r w:rsidRPr="246AEB95">
        <w:rPr>
          <w:rFonts w:ascii="Calibri" w:eastAsia="Calibri" w:hAnsi="Calibri" w:cs="Calibri"/>
          <w:b/>
          <w:bCs/>
          <w:i/>
          <w:iCs/>
        </w:rPr>
        <w:t>.20</w:t>
      </w:r>
      <w:r w:rsidRPr="246AEB95">
        <w:rPr>
          <w:rFonts w:ascii="Calibri" w:eastAsia="Calibri" w:hAnsi="Calibri" w:cs="Calibri"/>
          <w:b/>
          <w:bCs/>
          <w:i/>
          <w:iCs/>
          <w:u w:val="single"/>
        </w:rPr>
        <w:t xml:space="preserve">   </w:t>
      </w:r>
      <w:r w:rsidR="6492C81C" w:rsidRPr="246AEB95">
        <w:rPr>
          <w:rFonts w:ascii="Calibri" w:eastAsia="Calibri" w:hAnsi="Calibri" w:cs="Calibri"/>
          <w:b/>
          <w:bCs/>
          <w:i/>
          <w:iCs/>
          <w:u w:val="single"/>
        </w:rPr>
        <w:t xml:space="preserve">   </w:t>
      </w:r>
      <w:r w:rsidRPr="246AEB95">
        <w:rPr>
          <w:rFonts w:ascii="Calibri" w:eastAsia="Calibri" w:hAnsi="Calibri" w:cs="Calibri"/>
          <w:b/>
          <w:bCs/>
          <w:i/>
          <w:iCs/>
        </w:rPr>
        <w:t xml:space="preserve"> alkaen.</w:t>
      </w:r>
    </w:p>
    <w:p w14:paraId="60B59FEB" w14:textId="283049A5" w:rsidR="60D6194B" w:rsidRDefault="60D6194B" w:rsidP="246AEB95">
      <w:pPr>
        <w:spacing w:after="4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960D51" wp14:editId="6BA6818A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057400" cy="381000"/>
            <wp:effectExtent l="0" t="0" r="0" b="0"/>
            <wp:wrapNone/>
            <wp:docPr id="1883000159" name="Kuva 188300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60D619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874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83F4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E71AF4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DF3306"/>
    <w:multiLevelType w:val="multilevel"/>
    <w:tmpl w:val="040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3FF16A5"/>
    <w:multiLevelType w:val="hybridMultilevel"/>
    <w:tmpl w:val="18B428B6"/>
    <w:lvl w:ilvl="0" w:tplc="36E0C1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1B0C72"/>
    <w:multiLevelType w:val="hybridMultilevel"/>
    <w:tmpl w:val="648E0A6A"/>
    <w:lvl w:ilvl="0" w:tplc="FA0E6CA4">
      <w:start w:val="1"/>
      <w:numFmt w:val="decimal"/>
      <w:lvlText w:val="%1."/>
      <w:lvlJc w:val="left"/>
      <w:pPr>
        <w:ind w:left="720" w:hanging="360"/>
      </w:pPr>
    </w:lvl>
    <w:lvl w:ilvl="1" w:tplc="510CCFBA">
      <w:start w:val="1"/>
      <w:numFmt w:val="decimal"/>
      <w:lvlText w:val="%1.%2."/>
      <w:lvlJc w:val="left"/>
      <w:pPr>
        <w:ind w:left="1440" w:hanging="360"/>
      </w:pPr>
    </w:lvl>
    <w:lvl w:ilvl="2" w:tplc="AA225036">
      <w:start w:val="1"/>
      <w:numFmt w:val="decimal"/>
      <w:lvlText w:val="%1.%2.%3."/>
      <w:lvlJc w:val="left"/>
      <w:pPr>
        <w:ind w:left="2160" w:hanging="360"/>
      </w:pPr>
    </w:lvl>
    <w:lvl w:ilvl="3" w:tplc="8E947014">
      <w:start w:val="1"/>
      <w:numFmt w:val="decimal"/>
      <w:lvlText w:val="%1.%2.%3.%4."/>
      <w:lvlJc w:val="left"/>
      <w:pPr>
        <w:ind w:left="2880" w:hanging="360"/>
      </w:pPr>
    </w:lvl>
    <w:lvl w:ilvl="4" w:tplc="11C86B60">
      <w:start w:val="1"/>
      <w:numFmt w:val="decimal"/>
      <w:lvlText w:val="%1.%2.%3.%4.%5."/>
      <w:lvlJc w:val="left"/>
      <w:pPr>
        <w:ind w:left="3600" w:hanging="360"/>
      </w:pPr>
    </w:lvl>
    <w:lvl w:ilvl="5" w:tplc="AFD4FEA2">
      <w:start w:val="1"/>
      <w:numFmt w:val="decimal"/>
      <w:lvlText w:val="%1.%2.%3.%4.%5.%6."/>
      <w:lvlJc w:val="left"/>
      <w:pPr>
        <w:ind w:left="4320" w:hanging="360"/>
      </w:pPr>
    </w:lvl>
    <w:lvl w:ilvl="6" w:tplc="3184EECE">
      <w:start w:val="1"/>
      <w:numFmt w:val="decimal"/>
      <w:lvlText w:val="%1.%2.%3.%4.%5.%6.%7."/>
      <w:lvlJc w:val="left"/>
      <w:pPr>
        <w:ind w:left="5040" w:hanging="360"/>
      </w:pPr>
    </w:lvl>
    <w:lvl w:ilvl="7" w:tplc="12F8F58E">
      <w:start w:val="1"/>
      <w:numFmt w:val="decimal"/>
      <w:lvlText w:val="%1.%2.%3.%4.%5.%6.%7.%8."/>
      <w:lvlJc w:val="left"/>
      <w:pPr>
        <w:ind w:left="5760" w:hanging="360"/>
      </w:pPr>
    </w:lvl>
    <w:lvl w:ilvl="8" w:tplc="013E0A06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37DC42C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D001D8"/>
    <w:multiLevelType w:val="hybridMultilevel"/>
    <w:tmpl w:val="E800F480"/>
    <w:lvl w:ilvl="0" w:tplc="BB10DF72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3339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487A7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D734A4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87"/>
    <w:rsid w:val="0004375B"/>
    <w:rsid w:val="00067744"/>
    <w:rsid w:val="00091E0D"/>
    <w:rsid w:val="00097BF4"/>
    <w:rsid w:val="000B3992"/>
    <w:rsid w:val="00175A0F"/>
    <w:rsid w:val="00177D77"/>
    <w:rsid w:val="001D679D"/>
    <w:rsid w:val="00211387"/>
    <w:rsid w:val="00215909"/>
    <w:rsid w:val="002233E4"/>
    <w:rsid w:val="00225A6A"/>
    <w:rsid w:val="002529D7"/>
    <w:rsid w:val="00253199"/>
    <w:rsid w:val="002B7433"/>
    <w:rsid w:val="0030586C"/>
    <w:rsid w:val="003262CC"/>
    <w:rsid w:val="00351241"/>
    <w:rsid w:val="00364B3E"/>
    <w:rsid w:val="00387432"/>
    <w:rsid w:val="003A69E2"/>
    <w:rsid w:val="003F0403"/>
    <w:rsid w:val="003F0EE4"/>
    <w:rsid w:val="003F4CEE"/>
    <w:rsid w:val="00413E86"/>
    <w:rsid w:val="00417626"/>
    <w:rsid w:val="00431A9F"/>
    <w:rsid w:val="00473712"/>
    <w:rsid w:val="00495108"/>
    <w:rsid w:val="004A0058"/>
    <w:rsid w:val="004D1522"/>
    <w:rsid w:val="004F7EE1"/>
    <w:rsid w:val="00526D30"/>
    <w:rsid w:val="0054563B"/>
    <w:rsid w:val="00551EC3"/>
    <w:rsid w:val="00567E28"/>
    <w:rsid w:val="00580848"/>
    <w:rsid w:val="00581C5E"/>
    <w:rsid w:val="005909C2"/>
    <w:rsid w:val="005A54AE"/>
    <w:rsid w:val="005D5E55"/>
    <w:rsid w:val="005E4D53"/>
    <w:rsid w:val="005F35BA"/>
    <w:rsid w:val="00607CE6"/>
    <w:rsid w:val="00615C6B"/>
    <w:rsid w:val="00651EAE"/>
    <w:rsid w:val="007000A3"/>
    <w:rsid w:val="00701DD7"/>
    <w:rsid w:val="00724049"/>
    <w:rsid w:val="0075083E"/>
    <w:rsid w:val="007B3EC3"/>
    <w:rsid w:val="007D0358"/>
    <w:rsid w:val="008014EA"/>
    <w:rsid w:val="008023F4"/>
    <w:rsid w:val="00827F7E"/>
    <w:rsid w:val="008812A3"/>
    <w:rsid w:val="00883E74"/>
    <w:rsid w:val="008C0163"/>
    <w:rsid w:val="008D12E0"/>
    <w:rsid w:val="00901F90"/>
    <w:rsid w:val="00954602"/>
    <w:rsid w:val="009625B1"/>
    <w:rsid w:val="00964DBC"/>
    <w:rsid w:val="009B11EC"/>
    <w:rsid w:val="009B3823"/>
    <w:rsid w:val="009C3348"/>
    <w:rsid w:val="00A34683"/>
    <w:rsid w:val="00A47112"/>
    <w:rsid w:val="00A55E7E"/>
    <w:rsid w:val="00A72A8A"/>
    <w:rsid w:val="00A7595A"/>
    <w:rsid w:val="00A76EB9"/>
    <w:rsid w:val="00A909B6"/>
    <w:rsid w:val="00A90E5B"/>
    <w:rsid w:val="00AA76FD"/>
    <w:rsid w:val="00AB01CD"/>
    <w:rsid w:val="00AC0146"/>
    <w:rsid w:val="00AC2131"/>
    <w:rsid w:val="00AD2758"/>
    <w:rsid w:val="00AE6618"/>
    <w:rsid w:val="00B13BBE"/>
    <w:rsid w:val="00B14976"/>
    <w:rsid w:val="00B30EA3"/>
    <w:rsid w:val="00B36AEA"/>
    <w:rsid w:val="00B71792"/>
    <w:rsid w:val="00B812BD"/>
    <w:rsid w:val="00BA5163"/>
    <w:rsid w:val="00BB7FF8"/>
    <w:rsid w:val="00BE6489"/>
    <w:rsid w:val="00BF0DA1"/>
    <w:rsid w:val="00C00F47"/>
    <w:rsid w:val="00C1077F"/>
    <w:rsid w:val="00C55455"/>
    <w:rsid w:val="00C76ED9"/>
    <w:rsid w:val="00C81C0A"/>
    <w:rsid w:val="00C86F78"/>
    <w:rsid w:val="00CC1BF3"/>
    <w:rsid w:val="00CD013F"/>
    <w:rsid w:val="00CD0B83"/>
    <w:rsid w:val="00D37954"/>
    <w:rsid w:val="00D465FA"/>
    <w:rsid w:val="00D64247"/>
    <w:rsid w:val="00D7799A"/>
    <w:rsid w:val="00D86148"/>
    <w:rsid w:val="00DB4C42"/>
    <w:rsid w:val="00DC53E5"/>
    <w:rsid w:val="00E23B9C"/>
    <w:rsid w:val="00E52819"/>
    <w:rsid w:val="00E53B91"/>
    <w:rsid w:val="00E66885"/>
    <w:rsid w:val="00E939DC"/>
    <w:rsid w:val="00F21940"/>
    <w:rsid w:val="00F25565"/>
    <w:rsid w:val="00FB3065"/>
    <w:rsid w:val="0175BD40"/>
    <w:rsid w:val="0224B2E8"/>
    <w:rsid w:val="0274E46D"/>
    <w:rsid w:val="02C0D1A0"/>
    <w:rsid w:val="02F3F622"/>
    <w:rsid w:val="02FC2A0C"/>
    <w:rsid w:val="03243E71"/>
    <w:rsid w:val="037BB324"/>
    <w:rsid w:val="03AF3A6E"/>
    <w:rsid w:val="04287795"/>
    <w:rsid w:val="04F0322B"/>
    <w:rsid w:val="052DCFD3"/>
    <w:rsid w:val="055F2940"/>
    <w:rsid w:val="056BF422"/>
    <w:rsid w:val="059DC74D"/>
    <w:rsid w:val="063F2281"/>
    <w:rsid w:val="0721812E"/>
    <w:rsid w:val="0779F918"/>
    <w:rsid w:val="079DCC77"/>
    <w:rsid w:val="080C85D4"/>
    <w:rsid w:val="084C2FA1"/>
    <w:rsid w:val="085017FA"/>
    <w:rsid w:val="08E5262D"/>
    <w:rsid w:val="099066AC"/>
    <w:rsid w:val="09BE1BDE"/>
    <w:rsid w:val="0A926425"/>
    <w:rsid w:val="0ABEBBDF"/>
    <w:rsid w:val="0AED2091"/>
    <w:rsid w:val="0B2FF9E8"/>
    <w:rsid w:val="0B3951D2"/>
    <w:rsid w:val="0C529A53"/>
    <w:rsid w:val="0D598108"/>
    <w:rsid w:val="0D5DA6EB"/>
    <w:rsid w:val="0DC1322E"/>
    <w:rsid w:val="0E12C2F1"/>
    <w:rsid w:val="0E46787B"/>
    <w:rsid w:val="0E7E6ECC"/>
    <w:rsid w:val="0FCF476D"/>
    <w:rsid w:val="0FEDE991"/>
    <w:rsid w:val="10726B8E"/>
    <w:rsid w:val="10912A52"/>
    <w:rsid w:val="10B2F21B"/>
    <w:rsid w:val="10B52BB4"/>
    <w:rsid w:val="11151479"/>
    <w:rsid w:val="1146DE6F"/>
    <w:rsid w:val="1176EACD"/>
    <w:rsid w:val="11D08D8C"/>
    <w:rsid w:val="11D8851D"/>
    <w:rsid w:val="123D7585"/>
    <w:rsid w:val="126C2843"/>
    <w:rsid w:val="128BCB0A"/>
    <w:rsid w:val="132C88D1"/>
    <w:rsid w:val="13555D93"/>
    <w:rsid w:val="1357FDB0"/>
    <w:rsid w:val="138ED944"/>
    <w:rsid w:val="145E1832"/>
    <w:rsid w:val="14C81D01"/>
    <w:rsid w:val="14D2F69D"/>
    <w:rsid w:val="151DBDF5"/>
    <w:rsid w:val="15218454"/>
    <w:rsid w:val="154E52CE"/>
    <w:rsid w:val="1560D548"/>
    <w:rsid w:val="16B7DEA7"/>
    <w:rsid w:val="1737ABF9"/>
    <w:rsid w:val="1783DB55"/>
    <w:rsid w:val="19073816"/>
    <w:rsid w:val="1907586C"/>
    <w:rsid w:val="19679F80"/>
    <w:rsid w:val="1A72F3E4"/>
    <w:rsid w:val="1A87099C"/>
    <w:rsid w:val="1A980171"/>
    <w:rsid w:val="1AB68A3A"/>
    <w:rsid w:val="1B2B81D3"/>
    <w:rsid w:val="1BB8B034"/>
    <w:rsid w:val="1C514EBF"/>
    <w:rsid w:val="1CE2964F"/>
    <w:rsid w:val="1D2D53A0"/>
    <w:rsid w:val="1D4E79F7"/>
    <w:rsid w:val="1D705D9E"/>
    <w:rsid w:val="1DA68BE4"/>
    <w:rsid w:val="1DE6CC58"/>
    <w:rsid w:val="1DE8EBAA"/>
    <w:rsid w:val="1E0117C7"/>
    <w:rsid w:val="20A3A5D2"/>
    <w:rsid w:val="223D8251"/>
    <w:rsid w:val="22479D98"/>
    <w:rsid w:val="23395509"/>
    <w:rsid w:val="233E40AE"/>
    <w:rsid w:val="23A5C3A0"/>
    <w:rsid w:val="23BFA855"/>
    <w:rsid w:val="23CFBF14"/>
    <w:rsid w:val="246AEB95"/>
    <w:rsid w:val="247F65EF"/>
    <w:rsid w:val="25289073"/>
    <w:rsid w:val="254450C0"/>
    <w:rsid w:val="254C8955"/>
    <w:rsid w:val="266692D7"/>
    <w:rsid w:val="2675FB80"/>
    <w:rsid w:val="26E12D4C"/>
    <w:rsid w:val="26FC7509"/>
    <w:rsid w:val="27331DFC"/>
    <w:rsid w:val="27C4DB4D"/>
    <w:rsid w:val="27D73FEB"/>
    <w:rsid w:val="2845546A"/>
    <w:rsid w:val="286BC611"/>
    <w:rsid w:val="28BCEBDC"/>
    <w:rsid w:val="2A22A8FD"/>
    <w:rsid w:val="2BB3F157"/>
    <w:rsid w:val="2C9B6BBF"/>
    <w:rsid w:val="2CB3B175"/>
    <w:rsid w:val="2CF25A25"/>
    <w:rsid w:val="2D3F1020"/>
    <w:rsid w:val="2DCA708F"/>
    <w:rsid w:val="2DD91410"/>
    <w:rsid w:val="2E3C89CC"/>
    <w:rsid w:val="2E7DECC0"/>
    <w:rsid w:val="2EDAB23F"/>
    <w:rsid w:val="2F01EB9B"/>
    <w:rsid w:val="2FB4C394"/>
    <w:rsid w:val="2FF698DA"/>
    <w:rsid w:val="30652EBA"/>
    <w:rsid w:val="30F21CB5"/>
    <w:rsid w:val="3109D7CB"/>
    <w:rsid w:val="317A9802"/>
    <w:rsid w:val="3236CC80"/>
    <w:rsid w:val="323D1EFC"/>
    <w:rsid w:val="32D4A047"/>
    <w:rsid w:val="333B0C47"/>
    <w:rsid w:val="3346B46D"/>
    <w:rsid w:val="34719FFA"/>
    <w:rsid w:val="34CAA642"/>
    <w:rsid w:val="34E0EAC0"/>
    <w:rsid w:val="34F2778F"/>
    <w:rsid w:val="362048FA"/>
    <w:rsid w:val="36D96F19"/>
    <w:rsid w:val="378324B4"/>
    <w:rsid w:val="37C9FFFE"/>
    <w:rsid w:val="3868F907"/>
    <w:rsid w:val="38715F8B"/>
    <w:rsid w:val="3907B6CA"/>
    <w:rsid w:val="3A7060BD"/>
    <w:rsid w:val="3B0A2C7C"/>
    <w:rsid w:val="3C08BF6D"/>
    <w:rsid w:val="3CB553B0"/>
    <w:rsid w:val="3D2FCF4B"/>
    <w:rsid w:val="3D7CC017"/>
    <w:rsid w:val="3D9D3091"/>
    <w:rsid w:val="3F6351AC"/>
    <w:rsid w:val="3F77248B"/>
    <w:rsid w:val="3F98282E"/>
    <w:rsid w:val="3FB624DF"/>
    <w:rsid w:val="3FD00CBF"/>
    <w:rsid w:val="4339D0D0"/>
    <w:rsid w:val="443171A5"/>
    <w:rsid w:val="4449500D"/>
    <w:rsid w:val="448F6BA8"/>
    <w:rsid w:val="46732E45"/>
    <w:rsid w:val="4758C1D5"/>
    <w:rsid w:val="47F01097"/>
    <w:rsid w:val="488D7961"/>
    <w:rsid w:val="493F3E54"/>
    <w:rsid w:val="49A0B754"/>
    <w:rsid w:val="49DB8663"/>
    <w:rsid w:val="49DFC75C"/>
    <w:rsid w:val="4A896593"/>
    <w:rsid w:val="4B36D39F"/>
    <w:rsid w:val="4BC66FD4"/>
    <w:rsid w:val="4BCA472F"/>
    <w:rsid w:val="4C08B2A8"/>
    <w:rsid w:val="4C2535F4"/>
    <w:rsid w:val="4C33DD7E"/>
    <w:rsid w:val="4C6A3880"/>
    <w:rsid w:val="4C74C785"/>
    <w:rsid w:val="4CB8208E"/>
    <w:rsid w:val="4DC58546"/>
    <w:rsid w:val="4F1B3B9E"/>
    <w:rsid w:val="4F1E76C3"/>
    <w:rsid w:val="4FDACDB5"/>
    <w:rsid w:val="5061A538"/>
    <w:rsid w:val="507C6659"/>
    <w:rsid w:val="50D229F9"/>
    <w:rsid w:val="51534D36"/>
    <w:rsid w:val="51EBD4F0"/>
    <w:rsid w:val="53151A77"/>
    <w:rsid w:val="5358C5E6"/>
    <w:rsid w:val="5358C963"/>
    <w:rsid w:val="55412DFA"/>
    <w:rsid w:val="56522E79"/>
    <w:rsid w:val="568D1667"/>
    <w:rsid w:val="56971115"/>
    <w:rsid w:val="573B8E91"/>
    <w:rsid w:val="57FDBC1E"/>
    <w:rsid w:val="5836A0A5"/>
    <w:rsid w:val="586B2E9E"/>
    <w:rsid w:val="58F4F840"/>
    <w:rsid w:val="59BB4FBA"/>
    <w:rsid w:val="59DD0AE9"/>
    <w:rsid w:val="5A29BE48"/>
    <w:rsid w:val="5A6E08A3"/>
    <w:rsid w:val="5B7F443A"/>
    <w:rsid w:val="5C200F4E"/>
    <w:rsid w:val="5D27FB66"/>
    <w:rsid w:val="5D4478A9"/>
    <w:rsid w:val="5E01548D"/>
    <w:rsid w:val="5E68F2C5"/>
    <w:rsid w:val="5EB1D220"/>
    <w:rsid w:val="5EF00EAF"/>
    <w:rsid w:val="5EF0B336"/>
    <w:rsid w:val="5F76BE52"/>
    <w:rsid w:val="5F7CA68B"/>
    <w:rsid w:val="5FBF6291"/>
    <w:rsid w:val="5FC23262"/>
    <w:rsid w:val="60D6194B"/>
    <w:rsid w:val="6159F55F"/>
    <w:rsid w:val="62057214"/>
    <w:rsid w:val="629ACFD2"/>
    <w:rsid w:val="62A57D3E"/>
    <w:rsid w:val="62AC34E7"/>
    <w:rsid w:val="62B1E45E"/>
    <w:rsid w:val="63DD2F56"/>
    <w:rsid w:val="6492C81C"/>
    <w:rsid w:val="64F43263"/>
    <w:rsid w:val="650FBF91"/>
    <w:rsid w:val="6529AA3B"/>
    <w:rsid w:val="65453490"/>
    <w:rsid w:val="655CE506"/>
    <w:rsid w:val="65A56054"/>
    <w:rsid w:val="67015A2D"/>
    <w:rsid w:val="671B0209"/>
    <w:rsid w:val="679E3E5D"/>
    <w:rsid w:val="67AB9DAE"/>
    <w:rsid w:val="67D57D97"/>
    <w:rsid w:val="68A15C31"/>
    <w:rsid w:val="68AAD2E3"/>
    <w:rsid w:val="68D72403"/>
    <w:rsid w:val="696A781C"/>
    <w:rsid w:val="6A4F40A1"/>
    <w:rsid w:val="6A822155"/>
    <w:rsid w:val="6A82673E"/>
    <w:rsid w:val="6A90383D"/>
    <w:rsid w:val="6AF2F8E7"/>
    <w:rsid w:val="6B69193B"/>
    <w:rsid w:val="6BC38CF6"/>
    <w:rsid w:val="6C08BB70"/>
    <w:rsid w:val="6C12D2C9"/>
    <w:rsid w:val="6D22DB3B"/>
    <w:rsid w:val="6D2E25ED"/>
    <w:rsid w:val="6D6274C1"/>
    <w:rsid w:val="6D6D26FD"/>
    <w:rsid w:val="6D79729E"/>
    <w:rsid w:val="6DC747D9"/>
    <w:rsid w:val="6E14EDD9"/>
    <w:rsid w:val="6E1D7B48"/>
    <w:rsid w:val="6E9DF5C9"/>
    <w:rsid w:val="6EABDADB"/>
    <w:rsid w:val="6F235094"/>
    <w:rsid w:val="6F5D115C"/>
    <w:rsid w:val="6F91B9C7"/>
    <w:rsid w:val="6FA6C4CC"/>
    <w:rsid w:val="703BA0C0"/>
    <w:rsid w:val="715DA7D7"/>
    <w:rsid w:val="719DDE28"/>
    <w:rsid w:val="71BA9C15"/>
    <w:rsid w:val="71E49B23"/>
    <w:rsid w:val="7391D1F9"/>
    <w:rsid w:val="73CC835D"/>
    <w:rsid w:val="74467597"/>
    <w:rsid w:val="74A41AF6"/>
    <w:rsid w:val="752B1C5F"/>
    <w:rsid w:val="75491F06"/>
    <w:rsid w:val="75707BA2"/>
    <w:rsid w:val="75B4FD71"/>
    <w:rsid w:val="75DE06DD"/>
    <w:rsid w:val="760AA991"/>
    <w:rsid w:val="76107FC9"/>
    <w:rsid w:val="76E4BF9E"/>
    <w:rsid w:val="7751366C"/>
    <w:rsid w:val="775E5D5E"/>
    <w:rsid w:val="77A5642A"/>
    <w:rsid w:val="787DBB35"/>
    <w:rsid w:val="79005305"/>
    <w:rsid w:val="79F5BD8C"/>
    <w:rsid w:val="7A0757C7"/>
    <w:rsid w:val="7A2C37EF"/>
    <w:rsid w:val="7A3EF266"/>
    <w:rsid w:val="7A70149D"/>
    <w:rsid w:val="7A826D22"/>
    <w:rsid w:val="7A8BCB31"/>
    <w:rsid w:val="7B1E2109"/>
    <w:rsid w:val="7BDA7865"/>
    <w:rsid w:val="7C1E6F88"/>
    <w:rsid w:val="7D4617E8"/>
    <w:rsid w:val="7DD0E163"/>
    <w:rsid w:val="7E07BE2C"/>
    <w:rsid w:val="7E36B41E"/>
    <w:rsid w:val="7E8F8A8A"/>
    <w:rsid w:val="7F61ECB7"/>
    <w:rsid w:val="7F9FDF6D"/>
    <w:rsid w:val="7FB0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21A8"/>
  <w15:chartTrackingRefBased/>
  <w15:docId w15:val="{7D9753F8-3CD7-4C34-AF6F-69BB8EB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113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11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211387"/>
    <w:pPr>
      <w:ind w:left="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1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211387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211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1138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98730F35E354F9B3D2CA6919F9F15" ma:contentTypeVersion="7" ma:contentTypeDescription="Create a new document." ma:contentTypeScope="" ma:versionID="3958d899c2597a79ce183593d7459de1">
  <xsd:schema xmlns:xsd="http://www.w3.org/2001/XMLSchema" xmlns:xs="http://www.w3.org/2001/XMLSchema" xmlns:p="http://schemas.microsoft.com/office/2006/metadata/properties" xmlns:ns2="d1018c53-d808-4acc-a1f5-c0900430c507" targetNamespace="http://schemas.microsoft.com/office/2006/metadata/properties" ma:root="true" ma:fieldsID="89e315a4298369bf0507d824056f94a7" ns2:_="">
    <xsd:import namespace="d1018c53-d808-4acc-a1f5-c0900430c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18c53-d808-4acc-a1f5-c0900430c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1F9FE-F636-452C-BA78-4CBBB27BA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B93BC-D0E3-43D8-B3AA-7F768F5B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18c53-d808-4acc-a1f5-c0900430c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987C2-7C5F-4D9D-93C8-5CB352842E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Rinne</dc:creator>
  <cp:keywords/>
  <dc:description/>
  <cp:lastModifiedBy>Johanna Hellman</cp:lastModifiedBy>
  <cp:revision>125</cp:revision>
  <dcterms:created xsi:type="dcterms:W3CDTF">2019-12-13T09:36:00Z</dcterms:created>
  <dcterms:modified xsi:type="dcterms:W3CDTF">2020-07-21T12:59:00Z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0x01010070098730F35E354F9B3D2CA6919F9F15</vt:lpwstr>
  </property>
</Properties>
</file>